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DD7D" w14:textId="7D3E9A7C" w:rsidR="0077147E" w:rsidRDefault="0077147E" w:rsidP="003A6544">
      <w:pPr>
        <w:spacing w:after="120"/>
        <w:jc w:val="center"/>
        <w:rPr>
          <w:rFonts w:ascii="HelveticaNeue LT 55 Roman" w:hAnsi="HelveticaNeue LT 55 Roman"/>
          <w:b/>
          <w:bCs/>
          <w:sz w:val="28"/>
          <w:szCs w:val="28"/>
        </w:rPr>
      </w:pPr>
      <w:r>
        <w:rPr>
          <w:rFonts w:ascii="HelveticaNeue LT 55 Roman" w:hAnsi="HelveticaNeue LT 55 Roman"/>
          <w:b/>
          <w:bCs/>
          <w:sz w:val="28"/>
          <w:szCs w:val="28"/>
        </w:rPr>
        <w:t>AVENANT N°3 à l’AVIS DE COURSE et N° 2 aux INSTRUCTIONS DE COURSES</w:t>
      </w:r>
    </w:p>
    <w:p w14:paraId="6A6CC053" w14:textId="77777777" w:rsidR="00B17B43" w:rsidRDefault="00B17B43" w:rsidP="003A6544">
      <w:pPr>
        <w:spacing w:after="120"/>
        <w:jc w:val="center"/>
        <w:rPr>
          <w:rFonts w:ascii="HelveticaNeue LT 55 Roman" w:hAnsi="HelveticaNeue LT 55 Roman"/>
          <w:b/>
          <w:bCs/>
          <w:sz w:val="28"/>
          <w:szCs w:val="28"/>
        </w:rPr>
      </w:pPr>
    </w:p>
    <w:p w14:paraId="6BA18E4D" w14:textId="0C1DE693" w:rsidR="0077147E" w:rsidRPr="003C048E" w:rsidRDefault="0077147E" w:rsidP="0077147E">
      <w:pPr>
        <w:pStyle w:val="Titre1"/>
        <w:jc w:val="center"/>
        <w:rPr>
          <w:color w:val="auto"/>
          <w:u w:val="single"/>
        </w:rPr>
      </w:pPr>
      <w:r w:rsidRPr="003C048E">
        <w:rPr>
          <w:color w:val="auto"/>
          <w:u w:val="single"/>
        </w:rPr>
        <w:t>Avenant à l’avis de course</w:t>
      </w:r>
    </w:p>
    <w:p w14:paraId="2FDD07D3" w14:textId="77777777" w:rsidR="0077147E" w:rsidRDefault="0077147E" w:rsidP="0077147E">
      <w:r w:rsidRPr="003A6544">
        <w:rPr>
          <w:b/>
          <w:bCs/>
        </w:rPr>
        <w:t>AC 13</w:t>
      </w:r>
      <w:r>
        <w:t xml:space="preserve"> Système de pénalités</w:t>
      </w:r>
    </w:p>
    <w:p w14:paraId="4D81FA33" w14:textId="77777777" w:rsidR="0077147E" w:rsidRDefault="0077147E" w:rsidP="0077147E">
      <w:r>
        <w:t xml:space="preserve">Supprimer et remplacer par : “Une infraction aux </w:t>
      </w:r>
      <w:r>
        <w:rPr>
          <w:i/>
        </w:rPr>
        <w:t>règles</w:t>
      </w:r>
      <w:r>
        <w:t xml:space="preserve"> pourra, après instruction, être sanctionnée d’une pénalité en temps.”</w:t>
      </w:r>
    </w:p>
    <w:p w14:paraId="0E685A7C" w14:textId="77777777" w:rsidR="0077147E" w:rsidRDefault="0077147E" w:rsidP="0077147E"/>
    <w:p w14:paraId="1C54E3EC" w14:textId="05D59F28" w:rsidR="0077147E" w:rsidRDefault="0077147E" w:rsidP="003A6544">
      <w:pPr>
        <w:spacing w:after="120"/>
      </w:pPr>
      <w:r w:rsidRPr="003A6544">
        <w:rPr>
          <w:b/>
          <w:bCs/>
        </w:rPr>
        <w:t>L’avenant 2 est supprimé et remplacé par</w:t>
      </w:r>
      <w:r>
        <w:t xml:space="preserve"> : </w:t>
      </w:r>
    </w:p>
    <w:p w14:paraId="7FB888CE" w14:textId="77777777" w:rsidR="0077147E" w:rsidRDefault="0077147E" w:rsidP="003A6544">
      <w:pPr>
        <w:spacing w:after="60"/>
      </w:pPr>
      <w:r>
        <w:t xml:space="preserve">Conformément à la règle expérimentale RE21-01 de World sailing, la définition de </w:t>
      </w:r>
      <w:r>
        <w:rPr>
          <w:i/>
        </w:rPr>
        <w:t>prendre le départ</w:t>
      </w:r>
      <w:r>
        <w:t xml:space="preserve"> est modifiée comme suit : </w:t>
      </w:r>
    </w:p>
    <w:p w14:paraId="7AC4AC8B" w14:textId="77777777" w:rsidR="0077147E" w:rsidRDefault="0077147E" w:rsidP="0077147E">
      <w:r>
        <w:rPr>
          <w:b/>
          <w:i/>
        </w:rPr>
        <w:t xml:space="preserve">Prendre le départ </w:t>
      </w:r>
      <w:r>
        <w:t xml:space="preserve">Un bateau </w:t>
      </w:r>
      <w:r>
        <w:rPr>
          <w:i/>
        </w:rPr>
        <w:t xml:space="preserve">prend le départ </w:t>
      </w:r>
      <w:r>
        <w:t>quand, sa coque ayant été entièrement du côté pré-départ de la ligne de départ, et s’étant conformé à la règle 30.1 si elle s’applique, une partie quelconque de sa coque coupe la ligne de départ depuis le côté pré-départ vers le côté parcours soit</w:t>
      </w:r>
    </w:p>
    <w:p w14:paraId="661C5604" w14:textId="77777777" w:rsidR="0077147E" w:rsidRDefault="0077147E" w:rsidP="0077147E">
      <w:r>
        <w:t>(a) à ou après son signal de départ, ou</w:t>
      </w:r>
    </w:p>
    <w:p w14:paraId="33BE2E65" w14:textId="6F476D96" w:rsidR="0077147E" w:rsidRDefault="0077147E" w:rsidP="003A6544">
      <w:pPr>
        <w:spacing w:after="60"/>
      </w:pPr>
      <w:r w:rsidRPr="003C048E">
        <w:t>(b) pendant la dernière minute avant son signal de départ.</w:t>
      </w:r>
    </w:p>
    <w:p w14:paraId="2206B947" w14:textId="588B5030" w:rsidR="0077147E" w:rsidRDefault="0077147E" w:rsidP="0077147E">
      <w:r>
        <w:t xml:space="preserve">Quand un bateau </w:t>
      </w:r>
      <w:r>
        <w:rPr>
          <w:i/>
        </w:rPr>
        <w:t>prend le départ</w:t>
      </w:r>
      <w:r>
        <w:t xml:space="preserve"> conformément au point (b) de la définition </w:t>
      </w:r>
      <w:r>
        <w:rPr>
          <w:i/>
        </w:rPr>
        <w:t>Prendre le départ</w:t>
      </w:r>
      <w:r>
        <w:t xml:space="preserve">, il peut revenir du côté pré-départ de la ligne pour se conformer au point (a) de la définition </w:t>
      </w:r>
      <w:r>
        <w:rPr>
          <w:i/>
        </w:rPr>
        <w:t>Prendre le départ</w:t>
      </w:r>
      <w:r>
        <w:t xml:space="preserve">, mais, s’il ne le fait pas, la pénalité de départ doit être </w:t>
      </w:r>
    </w:p>
    <w:p w14:paraId="1F1E5BD1" w14:textId="22440C34" w:rsidR="0077147E" w:rsidRDefault="0077147E" w:rsidP="003A6544">
      <w:pPr>
        <w:spacing w:after="60"/>
      </w:pPr>
      <w:r>
        <w:t>24h ajoutées à son temps de course sur l’étape concernée.</w:t>
      </w:r>
    </w:p>
    <w:p w14:paraId="6AB52A94" w14:textId="77777777" w:rsidR="0077147E" w:rsidRDefault="0077147E" w:rsidP="0077147E">
      <w:r>
        <w:t xml:space="preserve">Les RCV 30.1 et 30.2 sont remplacées par : </w:t>
      </w:r>
    </w:p>
    <w:p w14:paraId="432F5ECF" w14:textId="77777777" w:rsidR="0077147E" w:rsidRDefault="0077147E" w:rsidP="0077147E">
      <w:r>
        <w:t xml:space="preserve">Si les pavillons Z+I ont été envoyés comme signal préparatoire, aucune partie de la coque d’un bateau ne doit se trouver dans le triangle formé par les extrémités de la ligne de départ et la première </w:t>
      </w:r>
      <w:r>
        <w:rPr>
          <w:i/>
        </w:rPr>
        <w:t>marque</w:t>
      </w:r>
      <w:r>
        <w:t xml:space="preserve"> pendant la dernière minute précédant son signal de départ.  </w:t>
      </w:r>
    </w:p>
    <w:p w14:paraId="0B550C62" w14:textId="77777777" w:rsidR="0077147E" w:rsidRDefault="0077147E" w:rsidP="0077147E">
      <w:pPr>
        <w:numPr>
          <w:ilvl w:val="0"/>
          <w:numId w:val="3"/>
        </w:numPr>
        <w:suppressAutoHyphens w:val="0"/>
        <w:spacing w:line="276" w:lineRule="auto"/>
      </w:pPr>
      <w:r>
        <w:t>Si un bateau enfreint cette règle et est identifié, il doit recevoir, sans instruction, une pénalité de 12 heures ajoutée à son temps de course. Il doit être pénalisé, même si le départ de la course est redonné, ou si la course est recourue, mais pas si elle est retardée ou annulée avant le signal de départ. Si il est identifié de la même façon lors d’une tentative ultérieure de départ de la même course, il doit recevoir une pénalité supplémentaire de 12 heures ajoutée à son temps de course ;</w:t>
      </w:r>
    </w:p>
    <w:p w14:paraId="58C8D5A1" w14:textId="77777777" w:rsidR="0077147E" w:rsidRDefault="0077147E" w:rsidP="0077147E">
      <w:pPr>
        <w:numPr>
          <w:ilvl w:val="0"/>
          <w:numId w:val="3"/>
        </w:numPr>
        <w:suppressAutoHyphens w:val="0"/>
        <w:spacing w:line="276" w:lineRule="auto"/>
      </w:pPr>
      <w:r>
        <w:t>Il doit couper un des prolongements de la ligne de départ de sorte que sa coque soit complètement du côté pré-départ de la ligne avant de</w:t>
      </w:r>
      <w:r>
        <w:rPr>
          <w:i/>
        </w:rPr>
        <w:t xml:space="preserve"> prendre le départ</w:t>
      </w:r>
      <w:r>
        <w:t>. S’il revient du côté pré-départ en coupant la ligne sans couper ses extensions, une pénalité de 12h sera ajoutée à son temps de course sur l’étape concernée.</w:t>
      </w:r>
    </w:p>
    <w:p w14:paraId="2BB86D03" w14:textId="77777777" w:rsidR="0077147E" w:rsidRDefault="0077147E" w:rsidP="0077147E">
      <w:pPr>
        <w:rPr>
          <w:sz w:val="22"/>
          <w:szCs w:val="22"/>
        </w:rPr>
      </w:pPr>
    </w:p>
    <w:p w14:paraId="62D04F67" w14:textId="77777777" w:rsidR="00234683" w:rsidRPr="00234683" w:rsidRDefault="00234683" w:rsidP="00234683">
      <w:pPr>
        <w:pStyle w:val="Titre1"/>
        <w:jc w:val="center"/>
        <w:rPr>
          <w:color w:val="auto"/>
          <w:u w:val="single"/>
        </w:rPr>
      </w:pPr>
      <w:r w:rsidRPr="00234683">
        <w:rPr>
          <w:color w:val="auto"/>
          <w:u w:val="single"/>
        </w:rPr>
        <w:t>Avenant aux Instructions de course</w:t>
      </w:r>
    </w:p>
    <w:p w14:paraId="79CEEDBB" w14:textId="77777777" w:rsidR="00234683" w:rsidRPr="00F43062" w:rsidRDefault="00234683" w:rsidP="00234683">
      <w:pPr>
        <w:rPr>
          <w:b/>
          <w:bCs/>
        </w:rPr>
      </w:pPr>
      <w:r w:rsidRPr="00F43062">
        <w:rPr>
          <w:b/>
          <w:bCs/>
        </w:rPr>
        <w:t>13.3</w:t>
      </w:r>
    </w:p>
    <w:p w14:paraId="128309DC" w14:textId="77777777" w:rsidR="00234683" w:rsidRDefault="00234683" w:rsidP="00234683">
      <w:r w:rsidRPr="00F43062">
        <w:rPr>
          <w:b/>
          <w:bCs/>
        </w:rPr>
        <w:t>Supprimer et remplacer par</w:t>
      </w:r>
      <w:r>
        <w:t xml:space="preserve"> : </w:t>
      </w:r>
    </w:p>
    <w:p w14:paraId="481DF831" w14:textId="77777777" w:rsidR="00234683" w:rsidRDefault="00234683" w:rsidP="00234683">
      <w:r>
        <w:t>Application de la règle expérimentale RE21-01 telle que décrite dans l’avenant 3 à l’avis de course.</w:t>
      </w:r>
    </w:p>
    <w:p w14:paraId="40C73D47" w14:textId="77777777" w:rsidR="00234683" w:rsidRDefault="00234683" w:rsidP="00234683">
      <w:r>
        <w:t>Avec l’envoi du pavillon X, le comité de course pourra informer les bateaux identifiés côté parcours du départ en annonçant leur numéro par VHF sur le canal 77.</w:t>
      </w:r>
    </w:p>
    <w:p w14:paraId="36869F97" w14:textId="77777777" w:rsidR="00234683" w:rsidRDefault="00234683" w:rsidP="00234683">
      <w:r>
        <w:t>L’absence d’information ne pourra donner lieu à demande de réparation. Ceci modifie RCV 62.1(a).</w:t>
      </w:r>
    </w:p>
    <w:p w14:paraId="65A532AE" w14:textId="77777777" w:rsidR="00234683" w:rsidRDefault="00234683" w:rsidP="00234683"/>
    <w:p w14:paraId="3C0DCCD6" w14:textId="6F0A15A3" w:rsidR="00234683" w:rsidRPr="00023825" w:rsidRDefault="00234683" w:rsidP="00234683">
      <w:pPr>
        <w:rPr>
          <w:b/>
          <w:bCs/>
        </w:rPr>
      </w:pPr>
      <w:r w:rsidRPr="00023825">
        <w:rPr>
          <w:b/>
          <w:bCs/>
        </w:rPr>
        <w:t>20.3</w:t>
      </w:r>
    </w:p>
    <w:p w14:paraId="4F2CC930" w14:textId="2B2E0CDB" w:rsidR="00234683" w:rsidRPr="00023825" w:rsidRDefault="00234683" w:rsidP="00234683">
      <w:pPr>
        <w:rPr>
          <w:b/>
          <w:bCs/>
        </w:rPr>
      </w:pPr>
      <w:r w:rsidRPr="00023825">
        <w:rPr>
          <w:b/>
          <w:bCs/>
        </w:rPr>
        <w:t>Lire :</w:t>
      </w:r>
    </w:p>
    <w:p w14:paraId="1A91B751" w14:textId="68AA7A02" w:rsidR="00234683" w:rsidRDefault="00234683" w:rsidP="00234683">
      <w:r w:rsidRPr="00023825">
        <w:t>Seul le jeu de voile</w:t>
      </w:r>
      <w:r w:rsidR="008A6D73" w:rsidRPr="00023825">
        <w:t xml:space="preserve"> déclaré au départ peut être utilisé </w:t>
      </w:r>
      <w:r w:rsidR="003A6544" w:rsidRPr="00023825">
        <w:t>durant l’épreuve</w:t>
      </w:r>
      <w:r w:rsidR="008A6D73" w:rsidRPr="00023825">
        <w:t>. Le remplacement d’une voile en cours d’épreuve doit entraîner une pénalité de 24 heures (règle de classe E-25-a)</w:t>
      </w:r>
    </w:p>
    <w:p w14:paraId="0FDD5427" w14:textId="77777777" w:rsidR="00F43062" w:rsidRDefault="00F43062" w:rsidP="00234683"/>
    <w:p w14:paraId="50EE113B" w14:textId="0A06AE62" w:rsidR="00023825" w:rsidRDefault="00023825" w:rsidP="00234683">
      <w:r w:rsidRPr="00023825">
        <w:t xml:space="preserve">Le système de production d’énergie ne peut être modifié durant l’épreuve. Toute modification constatée par le comité technique </w:t>
      </w:r>
      <w:r w:rsidR="008549E6">
        <w:t>doit entraîner une pénalité de 24 heures (règle de Classe E-25-b)</w:t>
      </w:r>
      <w:r w:rsidRPr="00023825">
        <w:t>.</w:t>
      </w:r>
    </w:p>
    <w:p w14:paraId="3B0F6A70" w14:textId="77777777" w:rsidR="00F43062" w:rsidRDefault="00F43062" w:rsidP="00234683"/>
    <w:p w14:paraId="7FA94FE6" w14:textId="1D6B1F38" w:rsidR="003A6544" w:rsidRDefault="003A6544" w:rsidP="00234683"/>
    <w:p w14:paraId="4E6C3AA9" w14:textId="77777777" w:rsidR="00B17B43" w:rsidRDefault="00B17B43" w:rsidP="00234683"/>
    <w:p w14:paraId="612EA0D2" w14:textId="2D519144" w:rsidR="00B17B43" w:rsidRDefault="00B17B43" w:rsidP="00234683"/>
    <w:p w14:paraId="615FB968" w14:textId="77777777" w:rsidR="008A6D73" w:rsidRDefault="008A6D73" w:rsidP="00234683"/>
    <w:p w14:paraId="5767AEA0" w14:textId="586C9943" w:rsidR="008A6D73" w:rsidRPr="008549E6" w:rsidRDefault="008A6D73" w:rsidP="00234683">
      <w:pPr>
        <w:rPr>
          <w:b/>
          <w:bCs/>
          <w:lang w:val="en-GB"/>
        </w:rPr>
      </w:pPr>
      <w:r w:rsidRPr="008549E6">
        <w:rPr>
          <w:b/>
          <w:bCs/>
          <w:lang w:val="en-GB"/>
        </w:rPr>
        <w:lastRenderedPageBreak/>
        <w:t xml:space="preserve">ANNEXE </w:t>
      </w:r>
      <w:r w:rsidR="008549E6" w:rsidRPr="008549E6">
        <w:rPr>
          <w:b/>
          <w:bCs/>
          <w:lang w:val="en-GB"/>
        </w:rPr>
        <w:t xml:space="preserve">3 - </w:t>
      </w:r>
      <w:r w:rsidRPr="008549E6">
        <w:rPr>
          <w:b/>
          <w:bCs/>
          <w:lang w:val="en-GB"/>
        </w:rPr>
        <w:t>1</w:t>
      </w:r>
      <w:r w:rsidRPr="008549E6">
        <w:rPr>
          <w:b/>
          <w:bCs/>
          <w:vertAlign w:val="superscript"/>
          <w:lang w:val="en-GB"/>
        </w:rPr>
        <w:t>ère</w:t>
      </w:r>
      <w:r w:rsidRPr="008549E6">
        <w:rPr>
          <w:b/>
          <w:bCs/>
          <w:lang w:val="en-GB"/>
        </w:rPr>
        <w:t xml:space="preserve"> </w:t>
      </w:r>
      <w:proofErr w:type="spellStart"/>
      <w:r w:rsidRPr="008549E6">
        <w:rPr>
          <w:b/>
          <w:bCs/>
          <w:lang w:val="en-GB"/>
        </w:rPr>
        <w:t>Etape</w:t>
      </w:r>
      <w:proofErr w:type="spellEnd"/>
    </w:p>
    <w:p w14:paraId="7B2DD6F8" w14:textId="59408F82" w:rsidR="008A6D73" w:rsidRPr="008549E6" w:rsidRDefault="008A6D73" w:rsidP="00234683">
      <w:pPr>
        <w:rPr>
          <w:b/>
          <w:bCs/>
          <w:lang w:val="en-GB"/>
        </w:rPr>
      </w:pPr>
      <w:r w:rsidRPr="008549E6">
        <w:rPr>
          <w:b/>
          <w:bCs/>
          <w:lang w:val="en-GB"/>
        </w:rPr>
        <w:t>14.1</w:t>
      </w:r>
      <w:r w:rsidR="008549E6">
        <w:rPr>
          <w:b/>
          <w:bCs/>
          <w:lang w:val="en-GB"/>
        </w:rPr>
        <w:t xml:space="preserve"> </w:t>
      </w:r>
      <w:r w:rsidRPr="008549E6">
        <w:rPr>
          <w:b/>
          <w:bCs/>
          <w:lang w:val="en-GB"/>
        </w:rPr>
        <w:t>ARRIVEE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77EC1" w14:paraId="570B08F0" w14:textId="77777777" w:rsidTr="00377EC1">
        <w:tc>
          <w:tcPr>
            <w:tcW w:w="10456" w:type="dxa"/>
          </w:tcPr>
          <w:p w14:paraId="75FF1D11" w14:textId="6998E5C7" w:rsidR="00377EC1" w:rsidRDefault="00377EC1" w:rsidP="00377EC1">
            <w:pPr>
              <w:jc w:val="center"/>
              <w:rPr>
                <w:rFonts w:ascii="Arial" w:hAnsi="Arial" w:cs="Arial"/>
                <w:bCs/>
                <w:iCs/>
              </w:rPr>
            </w:pPr>
            <w:bookmarkStart w:id="0" w:name="_vav7vi2jqcqr" w:colFirst="0" w:colLast="0"/>
            <w:bookmarkEnd w:id="0"/>
            <w:r>
              <w:rPr>
                <w:rFonts w:ascii="Arial" w:hAnsi="Arial" w:cs="Arial"/>
                <w:bCs/>
                <w:iCs/>
                <w:noProof/>
              </w:rPr>
              <w:drawing>
                <wp:inline distT="0" distB="0" distL="0" distR="0" wp14:anchorId="29B3F3FD" wp14:editId="77A3EB93">
                  <wp:extent cx="3771900" cy="2955593"/>
                  <wp:effectExtent l="0" t="0" r="0" b="0"/>
                  <wp:docPr id="1" name="Image 1" descr="Une image contenant texte, carte, lign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rte, ligne, diagramm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3780864" cy="2962617"/>
                          </a:xfrm>
                          <a:prstGeom prst="rect">
                            <a:avLst/>
                          </a:prstGeom>
                        </pic:spPr>
                      </pic:pic>
                    </a:graphicData>
                  </a:graphic>
                </wp:inline>
              </w:drawing>
            </w:r>
          </w:p>
        </w:tc>
      </w:tr>
      <w:tr w:rsidR="00377EC1" w14:paraId="330A290E" w14:textId="77777777" w:rsidTr="00377EC1">
        <w:tc>
          <w:tcPr>
            <w:tcW w:w="10456" w:type="dxa"/>
          </w:tcPr>
          <w:p w14:paraId="5D62D174" w14:textId="36F7D029" w:rsidR="00377EC1" w:rsidRPr="00377EC1" w:rsidRDefault="00377EC1" w:rsidP="00377EC1">
            <w:pPr>
              <w:jc w:val="center"/>
              <w:rPr>
                <w:rFonts w:ascii="Arial" w:hAnsi="Arial" w:cs="Arial"/>
                <w:b/>
                <w:iCs/>
              </w:rPr>
            </w:pPr>
            <w:r>
              <w:rPr>
                <w:rFonts w:ascii="Arial" w:hAnsi="Arial" w:cs="Arial"/>
                <w:b/>
                <w:iCs/>
              </w:rPr>
              <w:t>Ligne d’arrivée</w:t>
            </w:r>
          </w:p>
        </w:tc>
      </w:tr>
    </w:tbl>
    <w:p w14:paraId="7FBAD0A5" w14:textId="77777777" w:rsidR="004D47F0" w:rsidRDefault="004D47F0" w:rsidP="00F846BE">
      <w:pPr>
        <w:rPr>
          <w:rFonts w:ascii="Arial" w:hAnsi="Arial" w:cs="Arial"/>
          <w:bCs/>
          <w:iCs/>
        </w:rPr>
      </w:pPr>
    </w:p>
    <w:p w14:paraId="767800FF" w14:textId="7ACE89A9" w:rsidR="004D47F0" w:rsidRDefault="004D47F0" w:rsidP="00377EC1">
      <w:pPr>
        <w:jc w:val="center"/>
        <w:rPr>
          <w:rFonts w:ascii="Arial" w:hAnsi="Arial" w:cs="Arial"/>
          <w:bCs/>
          <w:iCs/>
        </w:rPr>
      </w:pPr>
    </w:p>
    <w:p w14:paraId="31239D60" w14:textId="77777777" w:rsidR="004D47F0" w:rsidRDefault="004D47F0" w:rsidP="00F846BE">
      <w:pPr>
        <w:rPr>
          <w:rFonts w:ascii="Arial" w:hAnsi="Arial" w:cs="Arial"/>
          <w:bCs/>
          <w:iCs/>
        </w:rPr>
      </w:pPr>
    </w:p>
    <w:p w14:paraId="016CD3D0" w14:textId="77777777" w:rsidR="004D47F0" w:rsidRDefault="004D47F0" w:rsidP="00F846BE">
      <w:pPr>
        <w:rPr>
          <w:rFonts w:ascii="Arial" w:hAnsi="Arial" w:cs="Arial"/>
          <w:bCs/>
          <w:iCs/>
        </w:rPr>
      </w:pPr>
    </w:p>
    <w:p w14:paraId="5F7C48E0" w14:textId="77777777" w:rsidR="004D47F0" w:rsidRDefault="004D47F0" w:rsidP="00F846BE">
      <w:pPr>
        <w:rPr>
          <w:rFonts w:ascii="Arial" w:hAnsi="Arial" w:cs="Arial"/>
          <w:bCs/>
          <w:iCs/>
        </w:rPr>
      </w:pPr>
    </w:p>
    <w:p w14:paraId="51EC4701" w14:textId="77777777" w:rsidR="004D47F0" w:rsidRDefault="004D47F0" w:rsidP="00F846BE">
      <w:pPr>
        <w:rPr>
          <w:rFonts w:ascii="Arial" w:hAnsi="Arial" w:cs="Arial"/>
          <w:bCs/>
          <w:iCs/>
        </w:rPr>
      </w:pPr>
    </w:p>
    <w:p w14:paraId="18ADFC36" w14:textId="77777777" w:rsidR="004D47F0" w:rsidRDefault="004D47F0" w:rsidP="00F846BE">
      <w:pPr>
        <w:rPr>
          <w:rFonts w:ascii="Arial" w:hAnsi="Arial" w:cs="Arial"/>
          <w:bCs/>
          <w:iCs/>
        </w:rPr>
      </w:pPr>
    </w:p>
    <w:p w14:paraId="626F2279" w14:textId="77777777" w:rsidR="004D47F0" w:rsidRDefault="004D47F0" w:rsidP="00F846BE">
      <w:pPr>
        <w:rPr>
          <w:rFonts w:ascii="Arial" w:hAnsi="Arial" w:cs="Arial"/>
          <w:bCs/>
          <w:iCs/>
        </w:rPr>
      </w:pPr>
    </w:p>
    <w:p w14:paraId="41F345D1" w14:textId="77777777" w:rsidR="004D47F0" w:rsidRDefault="004D47F0" w:rsidP="00F846BE">
      <w:pPr>
        <w:rPr>
          <w:rFonts w:ascii="Arial" w:hAnsi="Arial" w:cs="Arial"/>
          <w:bCs/>
          <w:iCs/>
        </w:rPr>
      </w:pPr>
    </w:p>
    <w:p w14:paraId="64A9C6F6" w14:textId="77777777" w:rsidR="004D47F0" w:rsidRDefault="004D47F0" w:rsidP="00F846BE">
      <w:pPr>
        <w:rPr>
          <w:rFonts w:ascii="Arial" w:hAnsi="Arial" w:cs="Arial"/>
          <w:bCs/>
          <w:iCs/>
        </w:rPr>
      </w:pPr>
    </w:p>
    <w:p w14:paraId="79E51B9C" w14:textId="77777777" w:rsidR="004D47F0" w:rsidRDefault="004D47F0" w:rsidP="00F846BE">
      <w:pPr>
        <w:rPr>
          <w:rFonts w:ascii="Arial" w:hAnsi="Arial" w:cs="Arial"/>
          <w:bCs/>
          <w:iCs/>
        </w:rPr>
      </w:pPr>
    </w:p>
    <w:p w14:paraId="5B45C3D4" w14:textId="2E87CBFC" w:rsidR="004D47F0" w:rsidRDefault="004D47F0" w:rsidP="00F846BE">
      <w:pPr>
        <w:rPr>
          <w:rFonts w:ascii="Arial" w:hAnsi="Arial" w:cs="Arial"/>
          <w:bCs/>
          <w:iCs/>
        </w:rPr>
      </w:pPr>
      <w:r>
        <w:rPr>
          <w:rFonts w:ascii="Arial" w:hAnsi="Arial" w:cs="Arial"/>
          <w:bCs/>
          <w:iCs/>
        </w:rPr>
        <w:tab/>
      </w:r>
      <w:r>
        <w:rPr>
          <w:rFonts w:ascii="Arial" w:hAnsi="Arial" w:cs="Arial"/>
          <w:bCs/>
          <w:iCs/>
        </w:rPr>
        <w:tab/>
        <w:t>Le président du Comité de Course</w:t>
      </w:r>
      <w:r w:rsidR="00BE61DD">
        <w:rPr>
          <w:rFonts w:ascii="Arial" w:hAnsi="Arial" w:cs="Arial"/>
          <w:bCs/>
          <w:iCs/>
        </w:rPr>
        <w:tab/>
      </w:r>
      <w:r w:rsidR="00BE61DD">
        <w:rPr>
          <w:rFonts w:ascii="Arial" w:hAnsi="Arial" w:cs="Arial"/>
          <w:bCs/>
          <w:iCs/>
        </w:rPr>
        <w:tab/>
      </w:r>
      <w:r w:rsidR="00BE61DD">
        <w:rPr>
          <w:rFonts w:ascii="Arial" w:hAnsi="Arial" w:cs="Arial"/>
          <w:bCs/>
          <w:iCs/>
        </w:rPr>
        <w:tab/>
      </w:r>
      <w:r w:rsidR="00BE61DD">
        <w:rPr>
          <w:rFonts w:ascii="Arial" w:hAnsi="Arial" w:cs="Arial"/>
          <w:bCs/>
          <w:iCs/>
        </w:rPr>
        <w:tab/>
      </w:r>
      <w:r w:rsidR="008A6D73">
        <w:rPr>
          <w:rFonts w:ascii="Arial" w:hAnsi="Arial" w:cs="Arial"/>
          <w:bCs/>
          <w:iCs/>
        </w:rPr>
        <w:t>La présidente du Jury</w:t>
      </w:r>
    </w:p>
    <w:p w14:paraId="6E77531D" w14:textId="77777777" w:rsidR="00BE61DD" w:rsidRDefault="00BE61DD" w:rsidP="00F846BE">
      <w:pPr>
        <w:rPr>
          <w:rFonts w:ascii="Arial" w:hAnsi="Arial" w:cs="Arial"/>
          <w:bCs/>
          <w:iCs/>
        </w:rPr>
      </w:pPr>
    </w:p>
    <w:p w14:paraId="48C61A26" w14:textId="77777777" w:rsidR="004D47F0" w:rsidRDefault="004D47F0" w:rsidP="00F846BE">
      <w:pPr>
        <w:rPr>
          <w:rFonts w:ascii="Arial" w:hAnsi="Arial" w:cs="Arial"/>
          <w:bCs/>
          <w:iCs/>
        </w:rPr>
      </w:pPr>
    </w:p>
    <w:p w14:paraId="7EFDD50E" w14:textId="7A5E8719" w:rsidR="004D47F0" w:rsidRDefault="004D47F0" w:rsidP="00F846BE">
      <w:pPr>
        <w:rPr>
          <w:rFonts w:ascii="Arial" w:hAnsi="Arial" w:cs="Arial"/>
          <w:bCs/>
          <w:iCs/>
        </w:rPr>
      </w:pPr>
      <w:r>
        <w:rPr>
          <w:rFonts w:ascii="Arial" w:hAnsi="Arial" w:cs="Arial"/>
          <w:bCs/>
          <w:iCs/>
        </w:rPr>
        <w:tab/>
      </w:r>
      <w:r>
        <w:rPr>
          <w:rFonts w:ascii="Arial" w:hAnsi="Arial" w:cs="Arial"/>
          <w:bCs/>
          <w:iCs/>
        </w:rPr>
        <w:tab/>
        <w:t>Patrick MAURIN</w:t>
      </w:r>
      <w:r w:rsidR="00BE61DD">
        <w:rPr>
          <w:rFonts w:ascii="Arial" w:hAnsi="Arial" w:cs="Arial"/>
          <w:bCs/>
          <w:iCs/>
        </w:rPr>
        <w:tab/>
      </w:r>
      <w:r w:rsidR="00BE61DD">
        <w:rPr>
          <w:rFonts w:ascii="Arial" w:hAnsi="Arial" w:cs="Arial"/>
          <w:bCs/>
          <w:iCs/>
        </w:rPr>
        <w:tab/>
      </w:r>
      <w:r w:rsidR="00BE61DD">
        <w:rPr>
          <w:rFonts w:ascii="Arial" w:hAnsi="Arial" w:cs="Arial"/>
          <w:bCs/>
          <w:iCs/>
        </w:rPr>
        <w:tab/>
      </w:r>
      <w:r w:rsidR="00BE61DD">
        <w:rPr>
          <w:rFonts w:ascii="Arial" w:hAnsi="Arial" w:cs="Arial"/>
          <w:bCs/>
          <w:iCs/>
        </w:rPr>
        <w:tab/>
      </w:r>
      <w:r w:rsidR="00BE61DD">
        <w:rPr>
          <w:rFonts w:ascii="Arial" w:hAnsi="Arial" w:cs="Arial"/>
          <w:bCs/>
          <w:iCs/>
        </w:rPr>
        <w:tab/>
      </w:r>
      <w:r w:rsidR="00BE61DD">
        <w:rPr>
          <w:rFonts w:ascii="Arial" w:hAnsi="Arial" w:cs="Arial"/>
          <w:bCs/>
          <w:iCs/>
        </w:rPr>
        <w:tab/>
      </w:r>
      <w:r w:rsidR="008A6D73">
        <w:rPr>
          <w:rFonts w:ascii="Arial" w:hAnsi="Arial" w:cs="Arial"/>
          <w:bCs/>
          <w:iCs/>
        </w:rPr>
        <w:t>Sylvie HARLE</w:t>
      </w:r>
    </w:p>
    <w:p w14:paraId="4066C2F3" w14:textId="77777777" w:rsidR="004D47F0" w:rsidRDefault="004D47F0" w:rsidP="00F846BE">
      <w:pPr>
        <w:rPr>
          <w:rFonts w:ascii="Arial" w:hAnsi="Arial" w:cs="Arial"/>
          <w:bCs/>
          <w:iCs/>
        </w:rPr>
      </w:pPr>
    </w:p>
    <w:p w14:paraId="750078B6" w14:textId="77777777" w:rsidR="004D47F0" w:rsidRDefault="004D47F0" w:rsidP="00F846BE">
      <w:pPr>
        <w:rPr>
          <w:rFonts w:ascii="Arial" w:hAnsi="Arial" w:cs="Arial"/>
          <w:bCs/>
          <w:iCs/>
        </w:rPr>
      </w:pPr>
    </w:p>
    <w:p w14:paraId="2D54ACBB" w14:textId="77777777" w:rsidR="004D47F0" w:rsidRDefault="004D47F0" w:rsidP="00F846BE">
      <w:pPr>
        <w:rPr>
          <w:rFonts w:ascii="Arial" w:hAnsi="Arial" w:cs="Arial"/>
          <w:bCs/>
          <w:iCs/>
        </w:rPr>
      </w:pPr>
    </w:p>
    <w:p w14:paraId="78DC695E" w14:textId="77777777" w:rsidR="004D47F0" w:rsidRDefault="004D47F0" w:rsidP="00F846BE">
      <w:pPr>
        <w:rPr>
          <w:rFonts w:ascii="Arial" w:hAnsi="Arial" w:cs="Arial"/>
          <w:bCs/>
          <w:iCs/>
        </w:rPr>
      </w:pPr>
    </w:p>
    <w:p w14:paraId="6AC68BAF" w14:textId="77777777" w:rsidR="004D47F0" w:rsidRDefault="004D47F0" w:rsidP="00F846BE">
      <w:pPr>
        <w:rPr>
          <w:rFonts w:ascii="Arial" w:hAnsi="Arial" w:cs="Arial"/>
          <w:bCs/>
          <w:iCs/>
        </w:rPr>
      </w:pPr>
    </w:p>
    <w:p w14:paraId="68AAAFE6" w14:textId="77777777" w:rsidR="004D47F0" w:rsidRDefault="004D47F0" w:rsidP="00F846BE">
      <w:pPr>
        <w:rPr>
          <w:rFonts w:ascii="Arial" w:hAnsi="Arial" w:cs="Arial"/>
          <w:bCs/>
          <w:iCs/>
        </w:rPr>
      </w:pPr>
    </w:p>
    <w:p w14:paraId="480F343F" w14:textId="77777777" w:rsidR="004D47F0" w:rsidRDefault="004D47F0" w:rsidP="00F846BE">
      <w:pPr>
        <w:rPr>
          <w:rFonts w:ascii="Arial" w:hAnsi="Arial" w:cs="Arial"/>
          <w:bCs/>
          <w:iCs/>
        </w:rPr>
      </w:pPr>
    </w:p>
    <w:p w14:paraId="58D6BB28" w14:textId="77777777" w:rsidR="004D47F0" w:rsidRDefault="004D47F0" w:rsidP="00F846BE">
      <w:pPr>
        <w:rPr>
          <w:rFonts w:ascii="Arial" w:hAnsi="Arial" w:cs="Arial"/>
          <w:bCs/>
          <w:iCs/>
        </w:rPr>
      </w:pPr>
    </w:p>
    <w:p w14:paraId="0DB93603" w14:textId="77777777" w:rsidR="004D47F0" w:rsidRDefault="004D47F0" w:rsidP="00F846BE">
      <w:pPr>
        <w:rPr>
          <w:rFonts w:ascii="Arial" w:hAnsi="Arial" w:cs="Arial"/>
          <w:bCs/>
          <w:iCs/>
        </w:rPr>
      </w:pPr>
    </w:p>
    <w:p w14:paraId="2E838F9C" w14:textId="77777777" w:rsidR="004D47F0" w:rsidRDefault="004D47F0" w:rsidP="00F846BE">
      <w:pPr>
        <w:rPr>
          <w:rFonts w:ascii="Arial" w:hAnsi="Arial" w:cs="Arial"/>
          <w:bCs/>
          <w:iCs/>
        </w:rPr>
      </w:pPr>
    </w:p>
    <w:p w14:paraId="2CD56282" w14:textId="77777777" w:rsidR="004D47F0" w:rsidRDefault="004D47F0" w:rsidP="00F846BE">
      <w:pPr>
        <w:rPr>
          <w:rFonts w:ascii="Arial" w:hAnsi="Arial" w:cs="Arial"/>
          <w:bCs/>
          <w:iCs/>
        </w:rPr>
      </w:pPr>
    </w:p>
    <w:p w14:paraId="1A3C9449" w14:textId="77777777" w:rsidR="004D47F0" w:rsidRDefault="004D47F0" w:rsidP="00F846BE">
      <w:pPr>
        <w:rPr>
          <w:rFonts w:ascii="Arial" w:hAnsi="Arial" w:cs="Arial"/>
          <w:bCs/>
          <w:iCs/>
        </w:rPr>
      </w:pPr>
    </w:p>
    <w:p w14:paraId="363C5760" w14:textId="4CA3FABF" w:rsidR="004D47F0" w:rsidRPr="004D47F0" w:rsidRDefault="004D47F0" w:rsidP="00F846BE">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 xml:space="preserve">Affiché le </w:t>
      </w:r>
      <w:r w:rsidR="008A6D73">
        <w:rPr>
          <w:rFonts w:ascii="Arial" w:hAnsi="Arial" w:cs="Arial"/>
          <w:bCs/>
          <w:iCs/>
        </w:rPr>
        <w:t>22</w:t>
      </w:r>
      <w:r>
        <w:rPr>
          <w:rFonts w:ascii="Arial" w:hAnsi="Arial" w:cs="Arial"/>
          <w:bCs/>
          <w:iCs/>
        </w:rPr>
        <w:t>/09/</w:t>
      </w:r>
      <w:r w:rsidR="003770B7">
        <w:rPr>
          <w:rFonts w:ascii="Arial" w:hAnsi="Arial" w:cs="Arial"/>
          <w:bCs/>
          <w:iCs/>
        </w:rPr>
        <w:t xml:space="preserve">2023 à </w:t>
      </w:r>
      <w:r w:rsidR="008A6D73">
        <w:rPr>
          <w:rFonts w:ascii="Arial" w:hAnsi="Arial" w:cs="Arial"/>
          <w:bCs/>
          <w:iCs/>
        </w:rPr>
        <w:t>18h00</w:t>
      </w:r>
    </w:p>
    <w:sectPr w:rsidR="004D47F0" w:rsidRPr="004D47F0" w:rsidSect="006A04DE">
      <w:footerReference w:type="default" r:id="rId8"/>
      <w:headerReference w:type="first" r:id="rId9"/>
      <w:pgSz w:w="11906" w:h="16838"/>
      <w:pgMar w:top="720" w:right="720" w:bottom="720" w:left="720" w:header="284" w:footer="567"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B48D" w14:textId="77777777" w:rsidR="008C44E7" w:rsidRDefault="008C44E7">
      <w:r>
        <w:separator/>
      </w:r>
    </w:p>
  </w:endnote>
  <w:endnote w:type="continuationSeparator" w:id="0">
    <w:p w14:paraId="3A94E936" w14:textId="77777777" w:rsidR="008C44E7" w:rsidRDefault="008C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 LT 55 Roman">
    <w:altName w:val="Arial"/>
    <w:charset w:val="01"/>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984F" w14:textId="48EB2E7F" w:rsidR="00567D8C" w:rsidRDefault="006014EF">
    <w:pPr>
      <w:pStyle w:val="Pieddepage"/>
      <w:tabs>
        <w:tab w:val="clear" w:pos="4536"/>
        <w:tab w:val="clear" w:pos="9072"/>
        <w:tab w:val="left" w:pos="1966"/>
      </w:tabs>
      <w:rPr>
        <w:rFonts w:ascii="Helvetica Neue" w:hAnsi="Helvetica Neue"/>
        <w:sz w:val="18"/>
        <w:szCs w:val="18"/>
      </w:rPr>
    </w:pPr>
    <w:r>
      <w:rPr>
        <w:rFonts w:ascii="Helvetica Neue" w:hAnsi="Helvetica Neue"/>
        <w:sz w:val="18"/>
        <w:szCs w:val="18"/>
      </w:rPr>
      <w:t>MINI TRANSAT 202</w:t>
    </w:r>
    <w:r w:rsidR="0006641C">
      <w:rPr>
        <w:rFonts w:ascii="Helvetica Neue" w:hAnsi="Helvetica Neue"/>
        <w:sz w:val="18"/>
        <w:szCs w:val="18"/>
      </w:rPr>
      <w:t>3</w:t>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fldChar w:fldCharType="begin"/>
    </w:r>
    <w:r>
      <w:rPr>
        <w:rFonts w:ascii="Helvetica Neue" w:hAnsi="Helvetica Neue"/>
        <w:sz w:val="18"/>
        <w:szCs w:val="18"/>
      </w:rPr>
      <w:instrText>PAGE</w:instrText>
    </w:r>
    <w:r>
      <w:rPr>
        <w:rFonts w:ascii="Helvetica Neue" w:hAnsi="Helvetica Neue"/>
        <w:sz w:val="18"/>
        <w:szCs w:val="18"/>
      </w:rPr>
      <w:fldChar w:fldCharType="separate"/>
    </w:r>
    <w:r>
      <w:rPr>
        <w:rFonts w:ascii="Helvetica Neue" w:hAnsi="Helvetica Neue"/>
        <w:sz w:val="18"/>
        <w:szCs w:val="18"/>
      </w:rPr>
      <w:t>1</w:t>
    </w:r>
    <w:r>
      <w:rPr>
        <w:rFonts w:ascii="Helvetica Neue" w:hAnsi="Helvetica Neue"/>
        <w:sz w:val="18"/>
        <w:szCs w:val="18"/>
      </w:rPr>
      <w:fldChar w:fldCharType="end"/>
    </w:r>
    <w:r>
      <w:rPr>
        <w:rFonts w:ascii="Helvetica Neue" w:hAnsi="Helvetica Neue"/>
        <w:sz w:val="18"/>
        <w:szCs w:val="18"/>
      </w:rPr>
      <w:t>/</w:t>
    </w:r>
    <w:r>
      <w:rPr>
        <w:rFonts w:ascii="Helvetica Neue" w:hAnsi="Helvetica Neue"/>
        <w:sz w:val="18"/>
        <w:szCs w:val="18"/>
      </w:rPr>
      <w:fldChar w:fldCharType="begin"/>
    </w:r>
    <w:r>
      <w:rPr>
        <w:rFonts w:ascii="Helvetica Neue" w:hAnsi="Helvetica Neue"/>
        <w:sz w:val="18"/>
        <w:szCs w:val="18"/>
      </w:rPr>
      <w:instrText>NUMPAGES</w:instrText>
    </w:r>
    <w:r>
      <w:rPr>
        <w:rFonts w:ascii="Helvetica Neue" w:hAnsi="Helvetica Neue"/>
        <w:sz w:val="18"/>
        <w:szCs w:val="18"/>
      </w:rPr>
      <w:fldChar w:fldCharType="separate"/>
    </w:r>
    <w:r>
      <w:rPr>
        <w:rFonts w:ascii="Helvetica Neue" w:hAnsi="Helvetica Neue"/>
        <w:sz w:val="18"/>
        <w:szCs w:val="18"/>
      </w:rPr>
      <w:t>1</w:t>
    </w:r>
    <w:r>
      <w:rPr>
        <w:rFonts w:ascii="Helvetica Neue" w:hAnsi="Helvetica Neu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237C" w14:textId="77777777" w:rsidR="008C44E7" w:rsidRDefault="008C44E7">
      <w:r>
        <w:separator/>
      </w:r>
    </w:p>
  </w:footnote>
  <w:footnote w:type="continuationSeparator" w:id="0">
    <w:p w14:paraId="56376C53" w14:textId="77777777" w:rsidR="008C44E7" w:rsidRDefault="008C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9F06" w14:textId="77777777" w:rsidR="002F0EF8" w:rsidRDefault="002F0EF8" w:rsidP="002F0EF8">
    <w:pPr>
      <w:pStyle w:val="En-tte"/>
    </w:pPr>
    <w:r>
      <w:rPr>
        <w:noProof/>
      </w:rPr>
      <w:drawing>
        <wp:anchor distT="0" distB="0" distL="0" distR="0" simplePos="0" relativeHeight="251659264" behindDoc="0" locked="0" layoutInCell="0" allowOverlap="1" wp14:anchorId="3E9478E2" wp14:editId="60EE58A1">
          <wp:simplePos x="0" y="0"/>
          <wp:positionH relativeFrom="column">
            <wp:posOffset>2371725</wp:posOffset>
          </wp:positionH>
          <wp:positionV relativeFrom="paragraph">
            <wp:posOffset>19685</wp:posOffset>
          </wp:positionV>
          <wp:extent cx="1499870" cy="1012190"/>
          <wp:effectExtent l="0" t="0" r="5080" b="0"/>
          <wp:wrapSquare wrapText="largest"/>
          <wp:docPr id="1929391201" name="Image 192939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9870" cy="1012190"/>
                  </a:xfrm>
                  <a:prstGeom prst="rect">
                    <a:avLst/>
                  </a:prstGeom>
                </pic:spPr>
              </pic:pic>
            </a:graphicData>
          </a:graphic>
          <wp14:sizeRelH relativeFrom="margin">
            <wp14:pctWidth>0</wp14:pctWidth>
          </wp14:sizeRelH>
        </wp:anchor>
      </w:drawing>
    </w:r>
  </w:p>
  <w:p w14:paraId="419E7BD3" w14:textId="77777777" w:rsidR="002F0EF8" w:rsidRDefault="002F0EF8" w:rsidP="002F0EF8">
    <w:pPr>
      <w:pStyle w:val="En-tte"/>
    </w:pPr>
  </w:p>
  <w:p w14:paraId="780134E7" w14:textId="77777777" w:rsidR="002F0EF8" w:rsidRDefault="002F0EF8" w:rsidP="002F0EF8">
    <w:pPr>
      <w:pStyle w:val="En-tte"/>
    </w:pPr>
  </w:p>
  <w:p w14:paraId="6157674B" w14:textId="77777777" w:rsidR="002F0EF8" w:rsidRDefault="002F0EF8" w:rsidP="002F0EF8">
    <w:pPr>
      <w:pStyle w:val="En-tte"/>
    </w:pPr>
  </w:p>
  <w:p w14:paraId="71229F4E" w14:textId="77777777" w:rsidR="002F0EF8" w:rsidRDefault="002F0EF8" w:rsidP="002F0EF8">
    <w:pPr>
      <w:pStyle w:val="En-tte"/>
    </w:pPr>
  </w:p>
  <w:p w14:paraId="5846653A" w14:textId="77777777" w:rsidR="002F0EF8" w:rsidRDefault="002F0EF8" w:rsidP="002F0EF8">
    <w:pPr>
      <w:pStyle w:val="En-tte"/>
    </w:pPr>
  </w:p>
  <w:p w14:paraId="1FA63F82" w14:textId="77777777" w:rsidR="002F0EF8" w:rsidRDefault="002F0EF8" w:rsidP="002F0EF8">
    <w:pPr>
      <w:pStyle w:val="En-tte"/>
    </w:pPr>
  </w:p>
  <w:p w14:paraId="47DF251C" w14:textId="77777777" w:rsidR="002F0EF8" w:rsidRDefault="002F0EF8" w:rsidP="002F0EF8">
    <w:pPr>
      <w:pStyle w:val="En-tte"/>
    </w:pPr>
  </w:p>
  <w:p w14:paraId="569F7691" w14:textId="77777777" w:rsidR="002F0EF8" w:rsidRDefault="002F0EF8" w:rsidP="002F0EF8">
    <w:pPr>
      <w:pStyle w:val="En-tte"/>
      <w:jc w:val="center"/>
      <w:rPr>
        <w:rFonts w:ascii="Helvetica Neue" w:hAnsi="Helvetica Neue"/>
      </w:rPr>
    </w:pPr>
    <w:r>
      <w:rPr>
        <w:rFonts w:ascii="Helvetica Neue" w:hAnsi="Helvetica Neue"/>
        <w:b/>
        <w:bCs/>
      </w:rPr>
      <w:t>INSTRUCTIONS DE COURSE</w:t>
    </w:r>
  </w:p>
  <w:p w14:paraId="6C8D4DD2" w14:textId="77777777" w:rsidR="002F0EF8" w:rsidRDefault="002F0E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C66D2"/>
    <w:multiLevelType w:val="multilevel"/>
    <w:tmpl w:val="B13825C6"/>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1060" w:hanging="70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 w15:restartNumberingAfterBreak="0">
    <w:nsid w:val="518D46CC"/>
    <w:multiLevelType w:val="hybridMultilevel"/>
    <w:tmpl w:val="7438E952"/>
    <w:lvl w:ilvl="0" w:tplc="B96C0190">
      <w:numFmt w:val="bullet"/>
      <w:lvlText w:val="-"/>
      <w:lvlJc w:val="left"/>
      <w:pPr>
        <w:ind w:left="1040" w:hanging="360"/>
      </w:pPr>
      <w:rPr>
        <w:rFonts w:ascii="HelveticaNeue LT 55 Roman" w:eastAsia="Times New Roman" w:hAnsi="HelveticaNeue LT 55 Roman"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2" w15:restartNumberingAfterBreak="0">
    <w:nsid w:val="5BB73D1C"/>
    <w:multiLevelType w:val="hybridMultilevel"/>
    <w:tmpl w:val="8180720A"/>
    <w:lvl w:ilvl="0" w:tplc="11B479C2">
      <w:start w:val="6"/>
      <w:numFmt w:val="bullet"/>
      <w:lvlText w:val="-"/>
      <w:lvlJc w:val="left"/>
      <w:pPr>
        <w:ind w:left="1065" w:hanging="360"/>
      </w:pPr>
      <w:rPr>
        <w:rFonts w:ascii="HelveticaNeue LT 55 Roman" w:eastAsia="Times New Roman" w:hAnsi="HelveticaNeue LT 55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6472294E"/>
    <w:multiLevelType w:val="multilevel"/>
    <w:tmpl w:val="90FA4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7282903">
    <w:abstractNumId w:val="2"/>
  </w:num>
  <w:num w:numId="2" w16cid:durableId="366569541">
    <w:abstractNumId w:val="1"/>
  </w:num>
  <w:num w:numId="3" w16cid:durableId="1726219103">
    <w:abstractNumId w:val="3"/>
  </w:num>
  <w:num w:numId="4" w16cid:durableId="128885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8C"/>
    <w:rsid w:val="00023825"/>
    <w:rsid w:val="0006641C"/>
    <w:rsid w:val="000E3C4E"/>
    <w:rsid w:val="00135882"/>
    <w:rsid w:val="00146E76"/>
    <w:rsid w:val="001D18FA"/>
    <w:rsid w:val="00234683"/>
    <w:rsid w:val="00266A30"/>
    <w:rsid w:val="00287D13"/>
    <w:rsid w:val="00287FD4"/>
    <w:rsid w:val="002E61A3"/>
    <w:rsid w:val="002F0EF8"/>
    <w:rsid w:val="00300B65"/>
    <w:rsid w:val="00302767"/>
    <w:rsid w:val="00325E0B"/>
    <w:rsid w:val="003770B7"/>
    <w:rsid w:val="00377EC1"/>
    <w:rsid w:val="00386499"/>
    <w:rsid w:val="0039752D"/>
    <w:rsid w:val="003A6544"/>
    <w:rsid w:val="003C048E"/>
    <w:rsid w:val="003E1577"/>
    <w:rsid w:val="004904FB"/>
    <w:rsid w:val="00497389"/>
    <w:rsid w:val="004D47F0"/>
    <w:rsid w:val="005362A9"/>
    <w:rsid w:val="00567D8C"/>
    <w:rsid w:val="00576761"/>
    <w:rsid w:val="006014EF"/>
    <w:rsid w:val="00602555"/>
    <w:rsid w:val="0060513D"/>
    <w:rsid w:val="006A04DE"/>
    <w:rsid w:val="006B5BC3"/>
    <w:rsid w:val="006C45EE"/>
    <w:rsid w:val="007045F7"/>
    <w:rsid w:val="007639B8"/>
    <w:rsid w:val="0077147E"/>
    <w:rsid w:val="00774FBC"/>
    <w:rsid w:val="007A0E46"/>
    <w:rsid w:val="007B3BA3"/>
    <w:rsid w:val="00832444"/>
    <w:rsid w:val="00847374"/>
    <w:rsid w:val="008549E6"/>
    <w:rsid w:val="008A6D73"/>
    <w:rsid w:val="008C44E7"/>
    <w:rsid w:val="008F7029"/>
    <w:rsid w:val="00915F13"/>
    <w:rsid w:val="00965157"/>
    <w:rsid w:val="009C6678"/>
    <w:rsid w:val="00A0537D"/>
    <w:rsid w:val="00A62448"/>
    <w:rsid w:val="00A653F4"/>
    <w:rsid w:val="00A65D1C"/>
    <w:rsid w:val="00A73764"/>
    <w:rsid w:val="00AD4E20"/>
    <w:rsid w:val="00AD5AC1"/>
    <w:rsid w:val="00AE77C5"/>
    <w:rsid w:val="00B17B43"/>
    <w:rsid w:val="00B84E06"/>
    <w:rsid w:val="00BC74D9"/>
    <w:rsid w:val="00BE617D"/>
    <w:rsid w:val="00BE61DD"/>
    <w:rsid w:val="00BF6918"/>
    <w:rsid w:val="00C27983"/>
    <w:rsid w:val="00C97CD2"/>
    <w:rsid w:val="00CD703B"/>
    <w:rsid w:val="00CF56F5"/>
    <w:rsid w:val="00D53CEC"/>
    <w:rsid w:val="00DD14A0"/>
    <w:rsid w:val="00EE24A6"/>
    <w:rsid w:val="00F362DF"/>
    <w:rsid w:val="00F43062"/>
    <w:rsid w:val="00F7336A"/>
    <w:rsid w:val="00F7474C"/>
    <w:rsid w:val="00F846B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EC747"/>
  <w15:docId w15:val="{3243062B-036A-45F8-A3A7-BF695255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3BA"/>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77147E"/>
    <w:pPr>
      <w:keepNext/>
      <w:keepLines/>
      <w:suppressAutoHyphens w:val="0"/>
      <w:spacing w:before="400" w:after="120" w:line="276" w:lineRule="auto"/>
      <w:outlineLvl w:val="0"/>
    </w:pPr>
    <w:rPr>
      <w:rFonts w:ascii="Arial" w:eastAsia="Arial" w:hAnsi="Arial" w:cs="Arial"/>
      <w:color w:val="0000FF"/>
      <w:sz w:val="36"/>
      <w:szCs w:val="36"/>
      <w:lang w:val="fr"/>
    </w:rPr>
  </w:style>
  <w:style w:type="paragraph" w:styleId="Titre2">
    <w:name w:val="heading 2"/>
    <w:basedOn w:val="Normal"/>
    <w:next w:val="Normal"/>
    <w:link w:val="Titre2Car"/>
    <w:uiPriority w:val="9"/>
    <w:semiHidden/>
    <w:unhideWhenUsed/>
    <w:qFormat/>
    <w:rsid w:val="003A65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563BA"/>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qFormat/>
    <w:rsid w:val="002563BA"/>
    <w:rPr>
      <w:rFonts w:ascii="Times New Roman" w:eastAsia="Times New Roman" w:hAnsi="Times New Roman" w:cs="Times New Roman"/>
      <w:sz w:val="20"/>
      <w:szCs w:val="20"/>
      <w:lang w:eastAsia="fr-FR"/>
    </w:rPr>
  </w:style>
  <w:style w:type="character" w:styleId="Numrodepage">
    <w:name w:val="page number"/>
    <w:basedOn w:val="Policepardfaut"/>
    <w:qFormat/>
    <w:rsid w:val="002563BA"/>
  </w:style>
  <w:style w:type="paragraph" w:styleId="Titre">
    <w:name w:val="Title"/>
    <w:basedOn w:val="Normal"/>
    <w:next w:val="Corpsdetexte"/>
    <w:qFormat/>
    <w:pPr>
      <w:keepNext/>
      <w:spacing w:before="240" w:after="120"/>
    </w:pPr>
    <w:rPr>
      <w:rFonts w:eastAsia="PingFang SC"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En-tteetpieddepage">
    <w:name w:val="En-tête et pied de page"/>
    <w:basedOn w:val="Normal"/>
    <w:qFormat/>
  </w:style>
  <w:style w:type="paragraph" w:styleId="En-tte">
    <w:name w:val="header"/>
    <w:basedOn w:val="Normal"/>
    <w:uiPriority w:val="99"/>
    <w:rsid w:val="002563BA"/>
    <w:pPr>
      <w:tabs>
        <w:tab w:val="center" w:pos="4536"/>
        <w:tab w:val="right" w:pos="9072"/>
      </w:tabs>
    </w:pPr>
  </w:style>
  <w:style w:type="paragraph" w:styleId="Pieddepage">
    <w:name w:val="footer"/>
    <w:basedOn w:val="Normal"/>
    <w:link w:val="PieddepageCar"/>
    <w:uiPriority w:val="99"/>
    <w:rsid w:val="002563BA"/>
    <w:pPr>
      <w:tabs>
        <w:tab w:val="center" w:pos="4536"/>
        <w:tab w:val="right" w:pos="9072"/>
      </w:tabs>
    </w:pPr>
  </w:style>
  <w:style w:type="paragraph" w:customStyle="1" w:styleId="Contenudecadre">
    <w:name w:val="Contenu de cadre"/>
    <w:basedOn w:val="Normal"/>
    <w:qFormat/>
  </w:style>
  <w:style w:type="table" w:styleId="Grilledutableau">
    <w:name w:val="Table Grid"/>
    <w:basedOn w:val="TableauNormal"/>
    <w:rsid w:val="002563BA"/>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65D1C"/>
    <w:pPr>
      <w:ind w:left="720"/>
      <w:contextualSpacing/>
    </w:pPr>
  </w:style>
  <w:style w:type="character" w:customStyle="1" w:styleId="Titre1Car">
    <w:name w:val="Titre 1 Car"/>
    <w:basedOn w:val="Policepardfaut"/>
    <w:link w:val="Titre1"/>
    <w:uiPriority w:val="9"/>
    <w:rsid w:val="0077147E"/>
    <w:rPr>
      <w:rFonts w:ascii="Arial" w:eastAsia="Arial" w:hAnsi="Arial" w:cs="Arial"/>
      <w:color w:val="0000FF"/>
      <w:sz w:val="36"/>
      <w:szCs w:val="36"/>
      <w:lang w:val="fr" w:eastAsia="fr-FR"/>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character" w:customStyle="1" w:styleId="Titre2Car">
    <w:name w:val="Titre 2 Car"/>
    <w:basedOn w:val="Policepardfaut"/>
    <w:link w:val="Titre2"/>
    <w:uiPriority w:val="9"/>
    <w:semiHidden/>
    <w:rsid w:val="003A6544"/>
    <w:rPr>
      <w:rFonts w:asciiTheme="majorHAnsi" w:eastAsiaTheme="majorEastAsia" w:hAnsiTheme="majorHAnsi" w:cstheme="majorBidi"/>
      <w:color w:val="2F5496" w:themeColor="accent1" w:themeShade="BF"/>
      <w:sz w:val="26"/>
      <w:szCs w:val="26"/>
      <w:lang w:eastAsia="fr-FR"/>
    </w:rPr>
  </w:style>
  <w:style w:type="character" w:customStyle="1" w:styleId="Aucun">
    <w:name w:val="Aucun"/>
    <w:rsid w:val="003A654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34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CHASTEL</dc:creator>
  <dc:description/>
  <cp:lastModifiedBy>Patrick Maurin</cp:lastModifiedBy>
  <cp:revision>2</cp:revision>
  <cp:lastPrinted>2023-09-18T12:03:00Z</cp:lastPrinted>
  <dcterms:created xsi:type="dcterms:W3CDTF">2023-09-22T16:01:00Z</dcterms:created>
  <dcterms:modified xsi:type="dcterms:W3CDTF">2023-09-22T16:01:00Z</dcterms:modified>
  <dc:language>fr-FR</dc:language>
</cp:coreProperties>
</file>